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13197" w14:textId="2561AAD7" w:rsidR="00585741" w:rsidRPr="004A51FF" w:rsidRDefault="00634B5D" w:rsidP="00DA6A13">
      <w:pPr>
        <w:pStyle w:val="Bodytext30"/>
        <w:shd w:val="clear" w:color="auto" w:fill="auto"/>
        <w:tabs>
          <w:tab w:val="left" w:pos="1134"/>
        </w:tabs>
        <w:spacing w:line="240" w:lineRule="auto"/>
        <w:rPr>
          <w:b w:val="0"/>
          <w:lang w:eastAsia="zh-CN"/>
        </w:rPr>
      </w:pPr>
      <w:r w:rsidRPr="00634B5D">
        <w:rPr>
          <w:bCs w:val="0"/>
          <w:lang w:val="uk-UA"/>
        </w:rPr>
        <w:t xml:space="preserve">Основні функції </w:t>
      </w:r>
      <w:r w:rsidR="006071D0" w:rsidRPr="004A51FF">
        <w:rPr>
          <w:lang w:val="uk-UA"/>
        </w:rPr>
        <w:t>відділ</w:t>
      </w:r>
      <w:r>
        <w:rPr>
          <w:lang w:val="uk-UA"/>
        </w:rPr>
        <w:t>у</w:t>
      </w:r>
      <w:r w:rsidR="006071D0" w:rsidRPr="004A51FF">
        <w:rPr>
          <w:lang w:val="uk-UA"/>
        </w:rPr>
        <w:t xml:space="preserve"> </w:t>
      </w:r>
      <w:r w:rsidR="00E86C46" w:rsidRPr="004A51FF">
        <w:rPr>
          <w:lang w:val="uk-UA"/>
        </w:rPr>
        <w:t>нагляду у металургії та машинобудуванні</w:t>
      </w:r>
      <w:r w:rsidR="005474F5" w:rsidRPr="004A51FF">
        <w:rPr>
          <w:lang w:val="uk-UA"/>
        </w:rPr>
        <w:t>, енергетиці та газової промисловості у м. Дніпро</w:t>
      </w:r>
      <w:r>
        <w:rPr>
          <w:lang w:val="uk-UA"/>
        </w:rPr>
        <w:t>:</w:t>
      </w:r>
    </w:p>
    <w:p w14:paraId="74F0D556" w14:textId="77777777" w:rsidR="00CB7F41" w:rsidRDefault="00CB7F41" w:rsidP="00B20D1C">
      <w:pPr>
        <w:ind w:firstLine="567"/>
        <w:jc w:val="both"/>
        <w:rPr>
          <w:szCs w:val="28"/>
        </w:rPr>
      </w:pPr>
    </w:p>
    <w:p w14:paraId="34908A93" w14:textId="52D31EF8" w:rsidR="005C2DF2" w:rsidRPr="004A51FF" w:rsidRDefault="00CB7F41" w:rsidP="00CB7F41">
      <w:pPr>
        <w:jc w:val="both"/>
        <w:rPr>
          <w:szCs w:val="28"/>
        </w:rPr>
      </w:pPr>
      <w:r>
        <w:rPr>
          <w:szCs w:val="28"/>
        </w:rPr>
        <w:t>з</w:t>
      </w:r>
      <w:r w:rsidR="005C2DF2" w:rsidRPr="004A51FF">
        <w:rPr>
          <w:szCs w:val="28"/>
        </w:rPr>
        <w:t>дійснення в межах повноважень, що покладені законодавством на Держпраці, державного нагляду за додержанням законодавства з питань промислової безпеки, охорони праці</w:t>
      </w:r>
      <w:r w:rsidR="00042948" w:rsidRPr="004A51FF">
        <w:rPr>
          <w:szCs w:val="28"/>
        </w:rPr>
        <w:t>, гігієни праці</w:t>
      </w:r>
      <w:r w:rsidR="005C2DF2" w:rsidRPr="004A51FF">
        <w:rPr>
          <w:szCs w:val="28"/>
        </w:rPr>
        <w:t>:</w:t>
      </w:r>
    </w:p>
    <w:p w14:paraId="2820F3CF" w14:textId="77777777" w:rsidR="00042948" w:rsidRPr="004A51FF" w:rsidRDefault="004A51FF" w:rsidP="00CB7F41">
      <w:pPr>
        <w:tabs>
          <w:tab w:val="left" w:pos="1134"/>
        </w:tabs>
        <w:jc w:val="both"/>
        <w:rPr>
          <w:szCs w:val="28"/>
        </w:rPr>
      </w:pPr>
      <w:r w:rsidRPr="004A51FF">
        <w:rPr>
          <w:szCs w:val="28"/>
        </w:rPr>
        <w:t xml:space="preserve">- </w:t>
      </w:r>
      <w:r w:rsidR="00042948" w:rsidRPr="004A51FF">
        <w:rPr>
          <w:szCs w:val="28"/>
        </w:rPr>
        <w:t>на підприємствах металургійного комплексу (за винятком виробництв з видобутку та збагачення рудних i нерудних копалин);</w:t>
      </w:r>
    </w:p>
    <w:p w14:paraId="13360DD7" w14:textId="77777777" w:rsidR="00042948" w:rsidRPr="004A51FF" w:rsidRDefault="00042948" w:rsidP="00CB7F41">
      <w:pPr>
        <w:tabs>
          <w:tab w:val="left" w:pos="1134"/>
        </w:tabs>
        <w:jc w:val="both"/>
        <w:rPr>
          <w:szCs w:val="28"/>
        </w:rPr>
      </w:pPr>
      <w:r w:rsidRPr="004A51FF">
        <w:rPr>
          <w:szCs w:val="28"/>
        </w:rPr>
        <w:t>- на підприємствах машинобудівного комплексу;</w:t>
      </w:r>
    </w:p>
    <w:p w14:paraId="1BBDA914" w14:textId="77777777" w:rsidR="00042948" w:rsidRPr="004A51FF" w:rsidRDefault="00042948" w:rsidP="00CB7F41">
      <w:pPr>
        <w:tabs>
          <w:tab w:val="left" w:pos="1134"/>
        </w:tabs>
        <w:jc w:val="both"/>
        <w:rPr>
          <w:szCs w:val="28"/>
        </w:rPr>
      </w:pPr>
      <w:r w:rsidRPr="004A51FF">
        <w:rPr>
          <w:szCs w:val="28"/>
        </w:rPr>
        <w:t>- на підприємствах енергетичного комплексу (виробництво, транспортування та споживання теплової та електричної енергії);</w:t>
      </w:r>
    </w:p>
    <w:p w14:paraId="560C320A" w14:textId="77777777" w:rsidR="00042948" w:rsidRPr="004A51FF" w:rsidRDefault="00042948" w:rsidP="00CB7F41">
      <w:pPr>
        <w:tabs>
          <w:tab w:val="left" w:pos="1134"/>
        </w:tabs>
        <w:jc w:val="both"/>
        <w:rPr>
          <w:szCs w:val="28"/>
        </w:rPr>
      </w:pPr>
      <w:r w:rsidRPr="004A51FF">
        <w:rPr>
          <w:szCs w:val="28"/>
        </w:rPr>
        <w:t>- в лабораторіях, що здійснюють випробування, вимірювання, експертне обстеження та технічний огляд об’єктів підвищеної небезпеки підприємств металургійного та машинобудівного комплексу, електроустановок;</w:t>
      </w:r>
    </w:p>
    <w:p w14:paraId="2CE8984E" w14:textId="77777777" w:rsidR="00042948" w:rsidRPr="004A51FF" w:rsidRDefault="00042948" w:rsidP="00CB7F41">
      <w:pPr>
        <w:tabs>
          <w:tab w:val="left" w:pos="1134"/>
        </w:tabs>
        <w:jc w:val="both"/>
        <w:rPr>
          <w:szCs w:val="28"/>
        </w:rPr>
      </w:pPr>
      <w:r w:rsidRPr="004A51FF">
        <w:rPr>
          <w:szCs w:val="28"/>
        </w:rPr>
        <w:t>- під час експлуатації електроустановок споживачів (технологічного електрообладнання) напругою понад 1000 В;</w:t>
      </w:r>
    </w:p>
    <w:p w14:paraId="7227A6AC" w14:textId="77777777" w:rsidR="00CC7BEE" w:rsidRPr="004A51FF" w:rsidRDefault="00CC7BEE" w:rsidP="00CB7F41">
      <w:pPr>
        <w:tabs>
          <w:tab w:val="left" w:pos="1134"/>
        </w:tabs>
        <w:jc w:val="both"/>
        <w:rPr>
          <w:szCs w:val="28"/>
        </w:rPr>
      </w:pPr>
      <w:r w:rsidRPr="004A51FF">
        <w:rPr>
          <w:szCs w:val="28"/>
        </w:rPr>
        <w:t>- у житлово-комунальному господарстві (міське освітлення, безпечна експлуатація електроустановок споживачів напругою понад 1000 В);</w:t>
      </w:r>
    </w:p>
    <w:p w14:paraId="7632197B" w14:textId="77777777" w:rsidR="00DA3F9B" w:rsidRPr="004A51FF" w:rsidRDefault="00DA3F9B" w:rsidP="00CB7F41">
      <w:pPr>
        <w:tabs>
          <w:tab w:val="left" w:pos="1134"/>
        </w:tabs>
        <w:jc w:val="both"/>
        <w:rPr>
          <w:szCs w:val="28"/>
        </w:rPr>
      </w:pPr>
      <w:r w:rsidRPr="004A51FF">
        <w:rPr>
          <w:szCs w:val="28"/>
        </w:rPr>
        <w:t>- організація та здійснення державного регулювання і контролю у сфері діяльності, пов’язаної з об’єктами підвищеної небезпеки.</w:t>
      </w:r>
    </w:p>
    <w:p w14:paraId="7B086D67" w14:textId="21F356B8" w:rsidR="00B20D1C" w:rsidRPr="004A51FF" w:rsidRDefault="00B20D1C" w:rsidP="00CB7F41">
      <w:pPr>
        <w:jc w:val="both"/>
        <w:rPr>
          <w:szCs w:val="28"/>
        </w:rPr>
      </w:pPr>
      <w:r w:rsidRPr="004A51FF">
        <w:rPr>
          <w:szCs w:val="28"/>
        </w:rPr>
        <w:t>Організація та здійснення державного нагляду (контролю):</w:t>
      </w:r>
    </w:p>
    <w:p w14:paraId="0D5A1403" w14:textId="77777777" w:rsidR="00B20D1C" w:rsidRPr="004A51FF" w:rsidRDefault="00B20D1C" w:rsidP="00CB7F41">
      <w:pPr>
        <w:jc w:val="both"/>
        <w:rPr>
          <w:szCs w:val="28"/>
        </w:rPr>
      </w:pPr>
      <w:r w:rsidRPr="004A51FF">
        <w:rPr>
          <w:szCs w:val="28"/>
        </w:rPr>
        <w:t xml:space="preserve">- у сфері функціонування ринку природного газу щодо підтримання належного технічного стану систем, вузлів і приладів обліку природного газу на об’єктах його видобутку та забезпечення безпечної і надійної експлуатації об’єктів </w:t>
      </w:r>
      <w:r w:rsidR="004C5D80" w:rsidRPr="004A51FF">
        <w:rPr>
          <w:szCs w:val="28"/>
        </w:rPr>
        <w:t>Єдиної газотранспортної системи</w:t>
      </w:r>
      <w:r w:rsidRPr="004A51FF">
        <w:rPr>
          <w:szCs w:val="28"/>
        </w:rPr>
        <w:t>;</w:t>
      </w:r>
    </w:p>
    <w:p w14:paraId="53BE79DA" w14:textId="77777777" w:rsidR="00CC7BEE" w:rsidRPr="004A51FF" w:rsidRDefault="00766C02" w:rsidP="00CB7F41">
      <w:pPr>
        <w:jc w:val="both"/>
        <w:rPr>
          <w:szCs w:val="28"/>
        </w:rPr>
      </w:pPr>
      <w:r w:rsidRPr="004A51FF">
        <w:rPr>
          <w:szCs w:val="28"/>
        </w:rPr>
        <w:t xml:space="preserve">- у нафтогазовому комплексі (газовидобувні та нафтовидобувні виробництва (включаючи діючий фонд експлуатаційних свердловин), підприємства та організації, що споруджують та експлуатують магістральні газопроводи, нафтопроводи, нафтопродуктопроводи, підприємства та організації, що споруджують та експлуатують системи газопостачання природним і зрідженим газом, промислові </w:t>
      </w:r>
      <w:proofErr w:type="spellStart"/>
      <w:r w:rsidRPr="004A51FF">
        <w:rPr>
          <w:szCs w:val="28"/>
        </w:rPr>
        <w:t>газовикористовуючі</w:t>
      </w:r>
      <w:proofErr w:type="spellEnd"/>
      <w:r w:rsidRPr="004A51FF">
        <w:rPr>
          <w:szCs w:val="28"/>
        </w:rPr>
        <w:t xml:space="preserve"> установки всіх форм власності).</w:t>
      </w:r>
    </w:p>
    <w:p w14:paraId="1F4B493B" w14:textId="6F2067A0" w:rsidR="00BB4DAC" w:rsidRPr="004A51FF" w:rsidRDefault="00BB4DAC" w:rsidP="001C3B51">
      <w:pPr>
        <w:pStyle w:val="a5"/>
        <w:tabs>
          <w:tab w:val="left" w:pos="1134"/>
        </w:tabs>
        <w:ind w:firstLine="0"/>
        <w:rPr>
          <w:rFonts w:ascii="Times New Roman" w:hAnsi="Times New Roman"/>
          <w:b/>
          <w:sz w:val="28"/>
          <w:szCs w:val="28"/>
          <w:lang w:val="uk-UA"/>
        </w:rPr>
      </w:pPr>
    </w:p>
    <w:sectPr w:rsidR="00BB4DAC" w:rsidRPr="004A51FF" w:rsidSect="001540A4">
      <w:headerReference w:type="even" r:id="rId7"/>
      <w:headerReference w:type="default" r:id="rId8"/>
      <w:pgSz w:w="12240" w:h="15840"/>
      <w:pgMar w:top="1134" w:right="567" w:bottom="1134" w:left="1701"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8C336" w14:textId="77777777" w:rsidR="005619A3" w:rsidRDefault="005619A3">
      <w:r>
        <w:separator/>
      </w:r>
    </w:p>
  </w:endnote>
  <w:endnote w:type="continuationSeparator" w:id="0">
    <w:p w14:paraId="52DC0210" w14:textId="77777777" w:rsidR="005619A3" w:rsidRDefault="0056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 NR Cyr MT">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ntiqua">
    <w:altName w:val="Courier New"/>
    <w:charset w:val="00"/>
    <w:family w:val="swiss"/>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43F93" w14:textId="77777777" w:rsidR="005619A3" w:rsidRDefault="005619A3">
      <w:r>
        <w:separator/>
      </w:r>
    </w:p>
  </w:footnote>
  <w:footnote w:type="continuationSeparator" w:id="0">
    <w:p w14:paraId="59BCA313" w14:textId="77777777" w:rsidR="005619A3" w:rsidRDefault="00561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DA2C3" w14:textId="77777777" w:rsidR="00E86C46" w:rsidRDefault="003C1066">
    <w:pPr>
      <w:pStyle w:val="a6"/>
      <w:framePr w:wrap="around" w:vAnchor="text" w:hAnchor="margin" w:xAlign="right" w:y="1"/>
      <w:rPr>
        <w:rStyle w:val="a8"/>
      </w:rPr>
    </w:pPr>
    <w:r>
      <w:rPr>
        <w:rStyle w:val="a8"/>
      </w:rPr>
      <w:fldChar w:fldCharType="begin"/>
    </w:r>
    <w:r w:rsidR="00E86C46">
      <w:rPr>
        <w:rStyle w:val="a8"/>
      </w:rPr>
      <w:instrText xml:space="preserve">PAGE  </w:instrText>
    </w:r>
    <w:r>
      <w:rPr>
        <w:rStyle w:val="a8"/>
      </w:rPr>
      <w:fldChar w:fldCharType="end"/>
    </w:r>
  </w:p>
  <w:p w14:paraId="5359EB08" w14:textId="77777777" w:rsidR="00E86C46" w:rsidRDefault="00E86C46">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050354"/>
      <w:docPartObj>
        <w:docPartGallery w:val="Page Numbers (Top of Page)"/>
        <w:docPartUnique/>
      </w:docPartObj>
    </w:sdtPr>
    <w:sdtEndPr/>
    <w:sdtContent>
      <w:p w14:paraId="2EA9FA02" w14:textId="77777777" w:rsidR="00004856" w:rsidRDefault="003C1066">
        <w:pPr>
          <w:pStyle w:val="a6"/>
          <w:jc w:val="center"/>
        </w:pPr>
        <w:r>
          <w:fldChar w:fldCharType="begin"/>
        </w:r>
        <w:r w:rsidR="00004856">
          <w:instrText>PAGE   \* MERGEFORMAT</w:instrText>
        </w:r>
        <w:r>
          <w:fldChar w:fldCharType="separate"/>
        </w:r>
        <w:r w:rsidR="00531C6F" w:rsidRPr="00531C6F">
          <w:rPr>
            <w:noProof/>
            <w:lang w:val="ru-RU"/>
          </w:rPr>
          <w:t>5</w:t>
        </w:r>
        <w:r>
          <w:fldChar w:fldCharType="end"/>
        </w:r>
      </w:p>
    </w:sdtContent>
  </w:sdt>
  <w:p w14:paraId="49E8F4D2" w14:textId="77777777" w:rsidR="00E86C46" w:rsidRDefault="00E86C46" w:rsidP="00585741">
    <w:pPr>
      <w:pStyle w:val="a6"/>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C64B21"/>
    <w:multiLevelType w:val="multilevel"/>
    <w:tmpl w:val="ECCE30D8"/>
    <w:lvl w:ilvl="0">
      <w:start w:val="2"/>
      <w:numFmt w:val="decimal"/>
      <w:lvlText w:val="%1"/>
      <w:lvlJc w:val="left"/>
      <w:pPr>
        <w:ind w:left="750" w:hanging="750"/>
      </w:pPr>
      <w:rPr>
        <w:rFonts w:hint="default"/>
      </w:rPr>
    </w:lvl>
    <w:lvl w:ilvl="1">
      <w:start w:val="2"/>
      <w:numFmt w:val="decimal"/>
      <w:lvlText w:val="%1.%2"/>
      <w:lvlJc w:val="left"/>
      <w:pPr>
        <w:ind w:left="1033" w:hanging="750"/>
      </w:pPr>
      <w:rPr>
        <w:rFonts w:hint="default"/>
      </w:rPr>
    </w:lvl>
    <w:lvl w:ilvl="2">
      <w:start w:val="17"/>
      <w:numFmt w:val="decimal"/>
      <w:lvlText w:val="%1.%2.%3"/>
      <w:lvlJc w:val="left"/>
      <w:pPr>
        <w:ind w:left="1316" w:hanging="75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68B7"/>
    <w:rsid w:val="00004856"/>
    <w:rsid w:val="00006004"/>
    <w:rsid w:val="00006420"/>
    <w:rsid w:val="00011037"/>
    <w:rsid w:val="00021923"/>
    <w:rsid w:val="00021D24"/>
    <w:rsid w:val="00027282"/>
    <w:rsid w:val="0004105A"/>
    <w:rsid w:val="00042948"/>
    <w:rsid w:val="00076541"/>
    <w:rsid w:val="00087D95"/>
    <w:rsid w:val="000C6801"/>
    <w:rsid w:val="000F08A8"/>
    <w:rsid w:val="000F275B"/>
    <w:rsid w:val="00116F65"/>
    <w:rsid w:val="0012061B"/>
    <w:rsid w:val="001315E3"/>
    <w:rsid w:val="0014532C"/>
    <w:rsid w:val="001540A4"/>
    <w:rsid w:val="0017101E"/>
    <w:rsid w:val="0017408A"/>
    <w:rsid w:val="001C3B51"/>
    <w:rsid w:val="001C578F"/>
    <w:rsid w:val="001E3A04"/>
    <w:rsid w:val="001F3269"/>
    <w:rsid w:val="001F4421"/>
    <w:rsid w:val="002106C8"/>
    <w:rsid w:val="0021654A"/>
    <w:rsid w:val="002253E2"/>
    <w:rsid w:val="0023645E"/>
    <w:rsid w:val="00240CD4"/>
    <w:rsid w:val="002501ED"/>
    <w:rsid w:val="00270E3F"/>
    <w:rsid w:val="002765B6"/>
    <w:rsid w:val="00282AC8"/>
    <w:rsid w:val="00290CB8"/>
    <w:rsid w:val="002A4299"/>
    <w:rsid w:val="002B2199"/>
    <w:rsid w:val="002E6D68"/>
    <w:rsid w:val="00336FC7"/>
    <w:rsid w:val="00347229"/>
    <w:rsid w:val="00356591"/>
    <w:rsid w:val="0036285B"/>
    <w:rsid w:val="00387EA4"/>
    <w:rsid w:val="003A5492"/>
    <w:rsid w:val="003B1411"/>
    <w:rsid w:val="003C1066"/>
    <w:rsid w:val="003E3AB0"/>
    <w:rsid w:val="003E63D5"/>
    <w:rsid w:val="003F77D1"/>
    <w:rsid w:val="0041238F"/>
    <w:rsid w:val="004376E4"/>
    <w:rsid w:val="00454E95"/>
    <w:rsid w:val="004763F4"/>
    <w:rsid w:val="004A51FF"/>
    <w:rsid w:val="004A68C8"/>
    <w:rsid w:val="004C5D80"/>
    <w:rsid w:val="004C6E10"/>
    <w:rsid w:val="004D11A4"/>
    <w:rsid w:val="004D3D89"/>
    <w:rsid w:val="004E6615"/>
    <w:rsid w:val="00503097"/>
    <w:rsid w:val="00531C6F"/>
    <w:rsid w:val="00536B1F"/>
    <w:rsid w:val="0053747C"/>
    <w:rsid w:val="005403C8"/>
    <w:rsid w:val="005474F5"/>
    <w:rsid w:val="005619A3"/>
    <w:rsid w:val="00561B35"/>
    <w:rsid w:val="00561EF0"/>
    <w:rsid w:val="0056762C"/>
    <w:rsid w:val="00585741"/>
    <w:rsid w:val="005A2322"/>
    <w:rsid w:val="005A3896"/>
    <w:rsid w:val="005A7A39"/>
    <w:rsid w:val="005B2022"/>
    <w:rsid w:val="005C2DF2"/>
    <w:rsid w:val="005C47E6"/>
    <w:rsid w:val="005D3437"/>
    <w:rsid w:val="005E5613"/>
    <w:rsid w:val="005F4391"/>
    <w:rsid w:val="005F5348"/>
    <w:rsid w:val="0060602D"/>
    <w:rsid w:val="006071D0"/>
    <w:rsid w:val="00612E6F"/>
    <w:rsid w:val="006132B1"/>
    <w:rsid w:val="00634B5D"/>
    <w:rsid w:val="00654ED1"/>
    <w:rsid w:val="00662CC2"/>
    <w:rsid w:val="006866F1"/>
    <w:rsid w:val="00687096"/>
    <w:rsid w:val="006B5432"/>
    <w:rsid w:val="006C0D2F"/>
    <w:rsid w:val="006F4E7C"/>
    <w:rsid w:val="0070045C"/>
    <w:rsid w:val="007565E5"/>
    <w:rsid w:val="00760590"/>
    <w:rsid w:val="00766C02"/>
    <w:rsid w:val="00784A1A"/>
    <w:rsid w:val="00794659"/>
    <w:rsid w:val="007968B7"/>
    <w:rsid w:val="007A5A4A"/>
    <w:rsid w:val="007B042F"/>
    <w:rsid w:val="007B179E"/>
    <w:rsid w:val="007C3546"/>
    <w:rsid w:val="007E3EDB"/>
    <w:rsid w:val="007F7EF2"/>
    <w:rsid w:val="00807543"/>
    <w:rsid w:val="00811698"/>
    <w:rsid w:val="00814017"/>
    <w:rsid w:val="00814F72"/>
    <w:rsid w:val="00834F5C"/>
    <w:rsid w:val="0084094C"/>
    <w:rsid w:val="0086134E"/>
    <w:rsid w:val="008804ED"/>
    <w:rsid w:val="008975EF"/>
    <w:rsid w:val="008E706B"/>
    <w:rsid w:val="0090407B"/>
    <w:rsid w:val="00913CFA"/>
    <w:rsid w:val="00926713"/>
    <w:rsid w:val="00940419"/>
    <w:rsid w:val="00970AFB"/>
    <w:rsid w:val="0098164C"/>
    <w:rsid w:val="009B2A05"/>
    <w:rsid w:val="009C69C7"/>
    <w:rsid w:val="009D35D7"/>
    <w:rsid w:val="009E53F5"/>
    <w:rsid w:val="009F3521"/>
    <w:rsid w:val="00A02B51"/>
    <w:rsid w:val="00A86AB8"/>
    <w:rsid w:val="00A9415B"/>
    <w:rsid w:val="00A979DF"/>
    <w:rsid w:val="00AC0737"/>
    <w:rsid w:val="00AC150E"/>
    <w:rsid w:val="00AD2CDC"/>
    <w:rsid w:val="00AE2419"/>
    <w:rsid w:val="00B20D1C"/>
    <w:rsid w:val="00B37BA5"/>
    <w:rsid w:val="00B4778D"/>
    <w:rsid w:val="00B76CB0"/>
    <w:rsid w:val="00B90226"/>
    <w:rsid w:val="00B92977"/>
    <w:rsid w:val="00BB4DAC"/>
    <w:rsid w:val="00BF730E"/>
    <w:rsid w:val="00C02CF9"/>
    <w:rsid w:val="00C134B2"/>
    <w:rsid w:val="00C23C79"/>
    <w:rsid w:val="00C2602C"/>
    <w:rsid w:val="00C57756"/>
    <w:rsid w:val="00C626E3"/>
    <w:rsid w:val="00C81A2E"/>
    <w:rsid w:val="00C8638E"/>
    <w:rsid w:val="00CB7F41"/>
    <w:rsid w:val="00CC51B5"/>
    <w:rsid w:val="00CC7BEE"/>
    <w:rsid w:val="00CD7D8D"/>
    <w:rsid w:val="00CE1BE0"/>
    <w:rsid w:val="00CE1FD8"/>
    <w:rsid w:val="00CE3063"/>
    <w:rsid w:val="00CF6480"/>
    <w:rsid w:val="00D01D6F"/>
    <w:rsid w:val="00D056FD"/>
    <w:rsid w:val="00D20208"/>
    <w:rsid w:val="00D304F3"/>
    <w:rsid w:val="00D55B6C"/>
    <w:rsid w:val="00D72546"/>
    <w:rsid w:val="00D8483A"/>
    <w:rsid w:val="00DA3F9B"/>
    <w:rsid w:val="00DA6A13"/>
    <w:rsid w:val="00DF33D8"/>
    <w:rsid w:val="00E26F3C"/>
    <w:rsid w:val="00E27FA1"/>
    <w:rsid w:val="00E44FB2"/>
    <w:rsid w:val="00E547D3"/>
    <w:rsid w:val="00E731B5"/>
    <w:rsid w:val="00E84EDB"/>
    <w:rsid w:val="00E86C46"/>
    <w:rsid w:val="00EB32CA"/>
    <w:rsid w:val="00EC6DBB"/>
    <w:rsid w:val="00ED46D3"/>
    <w:rsid w:val="00EE7874"/>
    <w:rsid w:val="00F115E8"/>
    <w:rsid w:val="00F445C4"/>
    <w:rsid w:val="00F72884"/>
    <w:rsid w:val="00F9165D"/>
    <w:rsid w:val="00FA507E"/>
    <w:rsid w:val="00FB4B7D"/>
    <w:rsid w:val="00FB4EB7"/>
    <w:rsid w:val="00FF7A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BF83A0"/>
  <w15:docId w15:val="{34106ABC-A16B-42F7-867B-47A256CDE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164C"/>
    <w:rPr>
      <w:sz w:val="28"/>
      <w:lang w:val="uk-UA"/>
    </w:rPr>
  </w:style>
  <w:style w:type="paragraph" w:styleId="1">
    <w:name w:val="heading 1"/>
    <w:basedOn w:val="a"/>
    <w:next w:val="a"/>
    <w:qFormat/>
    <w:rsid w:val="0098164C"/>
    <w:pPr>
      <w:keepNext/>
      <w:widowControl w:val="0"/>
      <w:outlineLvl w:val="0"/>
    </w:pPr>
    <w:rPr>
      <w:rFonts w:ascii="Times New Roman CYR" w:hAnsi="Times New Roman CYR"/>
      <w:i/>
      <w:snapToGrid w:val="0"/>
      <w:sz w:val="24"/>
    </w:rPr>
  </w:style>
  <w:style w:type="paragraph" w:styleId="5">
    <w:name w:val="heading 5"/>
    <w:basedOn w:val="a"/>
    <w:next w:val="a"/>
    <w:qFormat/>
    <w:rsid w:val="0098164C"/>
    <w:pPr>
      <w:keepNext/>
      <w:widowControl w:val="0"/>
      <w:jc w:val="center"/>
      <w:outlineLvl w:val="4"/>
    </w:pPr>
    <w:rPr>
      <w:b/>
      <w:i/>
      <w:snapToGrid w:val="0"/>
      <w:color w:val="000000"/>
      <w:sz w:val="36"/>
    </w:rPr>
  </w:style>
  <w:style w:type="paragraph" w:styleId="6">
    <w:name w:val="heading 6"/>
    <w:basedOn w:val="a"/>
    <w:next w:val="a"/>
    <w:qFormat/>
    <w:rsid w:val="0098164C"/>
    <w:pPr>
      <w:keepNext/>
      <w:widowControl w:val="0"/>
      <w:outlineLvl w:val="5"/>
    </w:pPr>
    <w:rPr>
      <w:i/>
      <w:snapToGrid w:val="0"/>
    </w:rPr>
  </w:style>
  <w:style w:type="paragraph" w:styleId="7">
    <w:name w:val="heading 7"/>
    <w:basedOn w:val="a"/>
    <w:next w:val="a"/>
    <w:qFormat/>
    <w:rsid w:val="0098164C"/>
    <w:pPr>
      <w:keepNext/>
      <w:widowControl w:val="0"/>
      <w:jc w:val="center"/>
      <w:outlineLvl w:val="6"/>
    </w:pPr>
    <w:rPr>
      <w:rFonts w:ascii="Arial Black" w:hAnsi="Arial Black"/>
      <w:i/>
      <w:snapToGrid w:val="0"/>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98164C"/>
    <w:pPr>
      <w:widowControl w:val="0"/>
      <w:jc w:val="both"/>
    </w:pPr>
    <w:rPr>
      <w:rFonts w:ascii="Courier" w:hAnsi="Courier"/>
      <w:b/>
      <w:noProof/>
      <w:color w:val="000000"/>
      <w:sz w:val="24"/>
    </w:rPr>
  </w:style>
  <w:style w:type="paragraph" w:styleId="2">
    <w:name w:val="Body Text 2"/>
    <w:basedOn w:val="a"/>
    <w:semiHidden/>
    <w:rsid w:val="0098164C"/>
    <w:pPr>
      <w:widowControl w:val="0"/>
      <w:jc w:val="both"/>
    </w:pPr>
    <w:rPr>
      <w:noProof/>
      <w:color w:val="000000"/>
    </w:rPr>
  </w:style>
  <w:style w:type="paragraph" w:styleId="3">
    <w:name w:val="Body Text 3"/>
    <w:basedOn w:val="a"/>
    <w:semiHidden/>
    <w:rsid w:val="0098164C"/>
    <w:pPr>
      <w:widowControl w:val="0"/>
      <w:jc w:val="both"/>
    </w:pPr>
    <w:rPr>
      <w:b/>
      <w:noProof/>
      <w:color w:val="000000"/>
    </w:rPr>
  </w:style>
  <w:style w:type="paragraph" w:styleId="a4">
    <w:name w:val="caption"/>
    <w:basedOn w:val="a"/>
    <w:qFormat/>
    <w:rsid w:val="0098164C"/>
    <w:pPr>
      <w:widowControl w:val="0"/>
      <w:jc w:val="center"/>
    </w:pPr>
    <w:rPr>
      <w:noProof/>
    </w:rPr>
  </w:style>
  <w:style w:type="paragraph" w:customStyle="1" w:styleId="a5">
    <w:name w:val="Закон"/>
    <w:rsid w:val="0098164C"/>
    <w:pPr>
      <w:widowControl w:val="0"/>
      <w:ind w:firstLine="284"/>
      <w:jc w:val="both"/>
    </w:pPr>
    <w:rPr>
      <w:rFonts w:ascii="Times NR Cyr MT" w:hAnsi="Times NR Cyr MT"/>
      <w:sz w:val="22"/>
    </w:rPr>
  </w:style>
  <w:style w:type="paragraph" w:styleId="20">
    <w:name w:val="Body Text Indent 2"/>
    <w:basedOn w:val="a"/>
    <w:semiHidden/>
    <w:rsid w:val="0098164C"/>
    <w:pPr>
      <w:widowControl w:val="0"/>
      <w:ind w:firstLine="720"/>
      <w:jc w:val="both"/>
    </w:pPr>
    <w:rPr>
      <w:noProof/>
      <w:color w:val="000000"/>
    </w:rPr>
  </w:style>
  <w:style w:type="paragraph" w:styleId="30">
    <w:name w:val="Body Text Indent 3"/>
    <w:basedOn w:val="a"/>
    <w:semiHidden/>
    <w:rsid w:val="0098164C"/>
    <w:pPr>
      <w:widowControl w:val="0"/>
      <w:ind w:firstLine="284"/>
      <w:jc w:val="both"/>
    </w:pPr>
    <w:rPr>
      <w:snapToGrid w:val="0"/>
    </w:rPr>
  </w:style>
  <w:style w:type="paragraph" w:styleId="a6">
    <w:name w:val="header"/>
    <w:basedOn w:val="a"/>
    <w:link w:val="a7"/>
    <w:uiPriority w:val="99"/>
    <w:rsid w:val="0098164C"/>
    <w:pPr>
      <w:tabs>
        <w:tab w:val="center" w:pos="4677"/>
        <w:tab w:val="right" w:pos="9355"/>
      </w:tabs>
    </w:pPr>
  </w:style>
  <w:style w:type="character" w:styleId="a8">
    <w:name w:val="page number"/>
    <w:basedOn w:val="a0"/>
    <w:semiHidden/>
    <w:rsid w:val="0098164C"/>
  </w:style>
  <w:style w:type="paragraph" w:customStyle="1" w:styleId="10">
    <w:name w:val="Обычный1"/>
    <w:rsid w:val="0098164C"/>
    <w:pPr>
      <w:widowControl w:val="0"/>
      <w:spacing w:before="100" w:after="100"/>
    </w:pPr>
    <w:rPr>
      <w:snapToGrid w:val="0"/>
      <w:sz w:val="24"/>
    </w:rPr>
  </w:style>
  <w:style w:type="paragraph" w:styleId="HTML">
    <w:name w:val="HTML Preformatted"/>
    <w:basedOn w:val="a"/>
    <w:rsid w:val="0098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rPr>
  </w:style>
  <w:style w:type="paragraph" w:customStyle="1" w:styleId="11">
    <w:name w:val="Обычный1"/>
    <w:rsid w:val="00290CB8"/>
  </w:style>
  <w:style w:type="character" w:customStyle="1" w:styleId="Bodytext2">
    <w:name w:val="Body text (2)_"/>
    <w:basedOn w:val="a0"/>
    <w:link w:val="Bodytext20"/>
    <w:rsid w:val="005C2DF2"/>
    <w:rPr>
      <w:sz w:val="28"/>
      <w:szCs w:val="28"/>
      <w:shd w:val="clear" w:color="auto" w:fill="FFFFFF"/>
    </w:rPr>
  </w:style>
  <w:style w:type="paragraph" w:customStyle="1" w:styleId="Bodytext20">
    <w:name w:val="Body text (2)"/>
    <w:basedOn w:val="a"/>
    <w:link w:val="Bodytext2"/>
    <w:rsid w:val="005C2DF2"/>
    <w:pPr>
      <w:widowControl w:val="0"/>
      <w:shd w:val="clear" w:color="auto" w:fill="FFFFFF"/>
      <w:spacing w:after="600" w:line="322" w:lineRule="exact"/>
    </w:pPr>
    <w:rPr>
      <w:szCs w:val="28"/>
      <w:lang w:val="ru-RU"/>
    </w:rPr>
  </w:style>
  <w:style w:type="paragraph" w:styleId="a9">
    <w:name w:val="List Paragraph"/>
    <w:basedOn w:val="a"/>
    <w:uiPriority w:val="34"/>
    <w:qFormat/>
    <w:rsid w:val="005C2DF2"/>
    <w:pPr>
      <w:widowControl w:val="0"/>
      <w:ind w:left="720"/>
      <w:contextualSpacing/>
    </w:pPr>
    <w:rPr>
      <w:rFonts w:ascii="Microsoft Sans Serif" w:eastAsia="Microsoft Sans Serif" w:hAnsi="Microsoft Sans Serif" w:cs="Microsoft Sans Serif"/>
      <w:color w:val="000000"/>
      <w:sz w:val="24"/>
      <w:szCs w:val="24"/>
      <w:lang w:eastAsia="uk-UA" w:bidi="uk-UA"/>
    </w:rPr>
  </w:style>
  <w:style w:type="paragraph" w:customStyle="1" w:styleId="NormalText">
    <w:name w:val="Normal Text"/>
    <w:basedOn w:val="a"/>
    <w:rsid w:val="00C2602C"/>
    <w:pPr>
      <w:spacing w:before="120"/>
      <w:ind w:firstLine="567"/>
      <w:jc w:val="both"/>
    </w:pPr>
    <w:rPr>
      <w:rFonts w:ascii="Antiqua" w:hAnsi="Antiqua"/>
      <w:sz w:val="26"/>
      <w:szCs w:val="24"/>
      <w:lang w:eastAsia="en-GB"/>
    </w:rPr>
  </w:style>
  <w:style w:type="character" w:customStyle="1" w:styleId="rvts0">
    <w:name w:val="rvts0"/>
    <w:rsid w:val="0014532C"/>
  </w:style>
  <w:style w:type="paragraph" w:customStyle="1" w:styleId="rvps2">
    <w:name w:val="rvps2"/>
    <w:basedOn w:val="a"/>
    <w:rsid w:val="0014532C"/>
    <w:pPr>
      <w:spacing w:before="100" w:beforeAutospacing="1" w:after="100" w:afterAutospacing="1"/>
    </w:pPr>
    <w:rPr>
      <w:sz w:val="24"/>
      <w:szCs w:val="24"/>
      <w:lang w:val="ru-RU"/>
    </w:rPr>
  </w:style>
  <w:style w:type="paragraph" w:styleId="aa">
    <w:name w:val="footer"/>
    <w:basedOn w:val="a"/>
    <w:link w:val="ab"/>
    <w:uiPriority w:val="99"/>
    <w:unhideWhenUsed/>
    <w:rsid w:val="00585741"/>
    <w:pPr>
      <w:tabs>
        <w:tab w:val="center" w:pos="4677"/>
        <w:tab w:val="right" w:pos="9355"/>
      </w:tabs>
    </w:pPr>
  </w:style>
  <w:style w:type="character" w:customStyle="1" w:styleId="ab">
    <w:name w:val="Нижний колонтитул Знак"/>
    <w:basedOn w:val="a0"/>
    <w:link w:val="aa"/>
    <w:uiPriority w:val="99"/>
    <w:rsid w:val="00585741"/>
    <w:rPr>
      <w:sz w:val="28"/>
      <w:lang w:val="uk-UA"/>
    </w:rPr>
  </w:style>
  <w:style w:type="character" w:customStyle="1" w:styleId="a7">
    <w:name w:val="Верхний колонтитул Знак"/>
    <w:basedOn w:val="a0"/>
    <w:link w:val="a6"/>
    <w:uiPriority w:val="99"/>
    <w:rsid w:val="00004856"/>
    <w:rPr>
      <w:sz w:val="28"/>
      <w:lang w:val="uk-UA"/>
    </w:rPr>
  </w:style>
  <w:style w:type="character" w:customStyle="1" w:styleId="21">
    <w:name w:val="Основной текст (2)_"/>
    <w:link w:val="22"/>
    <w:rsid w:val="00814F72"/>
    <w:rPr>
      <w:sz w:val="26"/>
      <w:szCs w:val="26"/>
      <w:shd w:val="clear" w:color="auto" w:fill="FFFFFF"/>
    </w:rPr>
  </w:style>
  <w:style w:type="paragraph" w:customStyle="1" w:styleId="22">
    <w:name w:val="Основной текст (2)"/>
    <w:basedOn w:val="a"/>
    <w:link w:val="21"/>
    <w:rsid w:val="00814F72"/>
    <w:pPr>
      <w:widowControl w:val="0"/>
      <w:shd w:val="clear" w:color="auto" w:fill="FFFFFF"/>
      <w:spacing w:after="540" w:line="319" w:lineRule="exact"/>
      <w:ind w:hanging="340"/>
    </w:pPr>
    <w:rPr>
      <w:sz w:val="26"/>
      <w:szCs w:val="26"/>
      <w:lang w:val="ru-RU"/>
    </w:rPr>
  </w:style>
  <w:style w:type="character" w:customStyle="1" w:styleId="ac">
    <w:name w:val="Основной текст_"/>
    <w:basedOn w:val="a0"/>
    <w:link w:val="12"/>
    <w:rsid w:val="00EB32CA"/>
    <w:rPr>
      <w:sz w:val="18"/>
      <w:szCs w:val="18"/>
      <w:shd w:val="clear" w:color="auto" w:fill="FFFFFF"/>
    </w:rPr>
  </w:style>
  <w:style w:type="paragraph" w:customStyle="1" w:styleId="12">
    <w:name w:val="Основной текст1"/>
    <w:basedOn w:val="a"/>
    <w:link w:val="ac"/>
    <w:rsid w:val="00EB32CA"/>
    <w:pPr>
      <w:widowControl w:val="0"/>
      <w:shd w:val="clear" w:color="auto" w:fill="FFFFFF"/>
      <w:spacing w:after="160" w:line="254" w:lineRule="auto"/>
      <w:ind w:firstLine="40"/>
    </w:pPr>
    <w:rPr>
      <w:sz w:val="18"/>
      <w:szCs w:val="18"/>
      <w:lang w:val="ru-RU"/>
    </w:rPr>
  </w:style>
  <w:style w:type="character" w:customStyle="1" w:styleId="Bodytext3">
    <w:name w:val="Body text (3)_"/>
    <w:basedOn w:val="a0"/>
    <w:link w:val="Bodytext30"/>
    <w:rsid w:val="00814017"/>
    <w:rPr>
      <w:b/>
      <w:bCs/>
      <w:sz w:val="28"/>
      <w:szCs w:val="28"/>
      <w:shd w:val="clear" w:color="auto" w:fill="FFFFFF"/>
    </w:rPr>
  </w:style>
  <w:style w:type="paragraph" w:customStyle="1" w:styleId="Bodytext30">
    <w:name w:val="Body text (3)"/>
    <w:basedOn w:val="a"/>
    <w:link w:val="Bodytext3"/>
    <w:rsid w:val="00814017"/>
    <w:pPr>
      <w:widowControl w:val="0"/>
      <w:shd w:val="clear" w:color="auto" w:fill="FFFFFF"/>
      <w:spacing w:line="317" w:lineRule="exact"/>
      <w:jc w:val="both"/>
    </w:pPr>
    <w:rPr>
      <w:b/>
      <w:bCs/>
      <w:szCs w:val="28"/>
      <w:lang w:val="ru-RU"/>
    </w:rPr>
  </w:style>
  <w:style w:type="character" w:customStyle="1" w:styleId="apple-converted-space">
    <w:name w:val="apple-converted-space"/>
    <w:basedOn w:val="a0"/>
    <w:rsid w:val="00612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1207</Words>
  <Characters>689</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Територіальне управління Держгірпромнагляду України</vt:lpstr>
    </vt:vector>
  </TitlesOfParts>
  <Company>SPecialiST RePack</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Держгірпромнагляду України</dc:title>
  <dc:creator>Win</dc:creator>
  <cp:lastModifiedBy>user</cp:lastModifiedBy>
  <cp:revision>2</cp:revision>
  <cp:lastPrinted>2020-10-16T05:50:00Z</cp:lastPrinted>
  <dcterms:created xsi:type="dcterms:W3CDTF">2021-06-08T06:28:00Z</dcterms:created>
  <dcterms:modified xsi:type="dcterms:W3CDTF">2021-06-08T06:28:00Z</dcterms:modified>
</cp:coreProperties>
</file>